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63FA" w14:textId="77777777" w:rsidR="00C84D5E" w:rsidRDefault="00C84D5E" w:rsidP="003F6983">
      <w:pPr>
        <w:jc w:val="both"/>
        <w:rPr>
          <w:b/>
          <w:bCs/>
          <w:sz w:val="22"/>
          <w:szCs w:val="22"/>
          <w:u w:val="single"/>
        </w:rPr>
      </w:pPr>
    </w:p>
    <w:p w14:paraId="5F77C4D0" w14:textId="608D8AF9" w:rsidR="003F6983" w:rsidRDefault="003F6983" w:rsidP="003F6983">
      <w:pPr>
        <w:jc w:val="both"/>
        <w:rPr>
          <w:sz w:val="22"/>
          <w:szCs w:val="22"/>
          <w:u w:val="single"/>
        </w:rPr>
      </w:pPr>
      <w:r w:rsidRPr="00F02581">
        <w:rPr>
          <w:b/>
          <w:bCs/>
          <w:sz w:val="22"/>
          <w:szCs w:val="22"/>
          <w:u w:val="single"/>
        </w:rPr>
        <w:t xml:space="preserve">ALLEGATO C - </w:t>
      </w:r>
      <w:r w:rsidRPr="00F02581">
        <w:rPr>
          <w:sz w:val="22"/>
          <w:szCs w:val="22"/>
          <w:u w:val="single"/>
        </w:rPr>
        <w:t>Dichiarazione di insussistenza cause ostative</w:t>
      </w:r>
    </w:p>
    <w:p w14:paraId="10C638CE" w14:textId="77777777" w:rsidR="003F6983" w:rsidRDefault="003F6983" w:rsidP="003F6983">
      <w:pPr>
        <w:jc w:val="both"/>
        <w:rPr>
          <w:sz w:val="22"/>
          <w:szCs w:val="22"/>
          <w:u w:val="single"/>
        </w:rPr>
      </w:pPr>
    </w:p>
    <w:p w14:paraId="1F7DF720" w14:textId="77777777" w:rsidR="003F6983" w:rsidRDefault="003F6983" w:rsidP="003F6983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b/>
          <w:sz w:val="22"/>
          <w:szCs w:val="22"/>
          <w:lang w:eastAsia="en-US"/>
        </w:rPr>
      </w:pPr>
      <w:r w:rsidRPr="002E1607">
        <w:rPr>
          <w:rFonts w:eastAsia="Calibri"/>
          <w:b/>
          <w:sz w:val="22"/>
          <w:szCs w:val="22"/>
          <w:lang w:eastAsia="en-US"/>
        </w:rPr>
        <w:t>DICHIARAZIONE DI INSUSSISTENZA CAUSE OSTATIVE</w:t>
      </w:r>
    </w:p>
    <w:p w14:paraId="3E7E5A9F" w14:textId="77777777" w:rsidR="003F6983" w:rsidRPr="009A3015" w:rsidRDefault="003F6983" w:rsidP="003F6983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2E1607">
        <w:rPr>
          <w:rFonts w:eastAsia="Calibri"/>
          <w:b/>
          <w:sz w:val="22"/>
          <w:szCs w:val="22"/>
          <w:lang w:eastAsia="en-US"/>
        </w:rPr>
        <w:t xml:space="preserve">PER IL RUOLO DI </w:t>
      </w:r>
      <w:r w:rsidRPr="009A3015">
        <w:rPr>
          <w:rFonts w:eastAsia="Calibri"/>
          <w:b/>
          <w:bCs/>
          <w:sz w:val="22"/>
          <w:szCs w:val="22"/>
          <w:u w:val="single"/>
          <w:lang w:eastAsia="en-US"/>
        </w:rPr>
        <w:t>COMPONENTE GRUPPO DI SUPPORTO TECNICO OPERATIVO</w:t>
      </w:r>
    </w:p>
    <w:p w14:paraId="106750FE" w14:textId="77777777" w:rsidR="003F6983" w:rsidRDefault="003F6983" w:rsidP="003F6983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b/>
          <w:sz w:val="22"/>
          <w:szCs w:val="22"/>
          <w:lang w:eastAsia="en-US"/>
        </w:rPr>
      </w:pPr>
      <w:r w:rsidRPr="002E1607">
        <w:rPr>
          <w:rFonts w:eastAsia="Calibri"/>
          <w:b/>
          <w:sz w:val="22"/>
          <w:szCs w:val="22"/>
          <w:lang w:eastAsia="en-US"/>
        </w:rPr>
        <w:t>A VALERE SU:</w:t>
      </w:r>
    </w:p>
    <w:p w14:paraId="016422AF" w14:textId="77777777" w:rsidR="00456949" w:rsidRPr="00456949" w:rsidRDefault="00456949" w:rsidP="003F6983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b/>
          <w:sz w:val="10"/>
          <w:szCs w:val="10"/>
          <w:lang w:eastAsia="en-US"/>
        </w:rPr>
      </w:pPr>
    </w:p>
    <w:p w14:paraId="669AE1D5" w14:textId="77777777" w:rsidR="003F6983" w:rsidRPr="00A71990" w:rsidRDefault="003F6983" w:rsidP="003F6983">
      <w:pPr>
        <w:pStyle w:val="NormaleWeb"/>
        <w:jc w:val="both"/>
        <w:rPr>
          <w:sz w:val="22"/>
          <w:szCs w:val="22"/>
        </w:rPr>
      </w:pPr>
      <w:r w:rsidRPr="00A71990">
        <w:rPr>
          <w:sz w:val="22"/>
          <w:szCs w:val="22"/>
        </w:rPr>
        <w:t xml:space="preserve">PNRR </w:t>
      </w:r>
      <w:r w:rsidRPr="00A71990">
        <w:rPr>
          <w:bCs/>
          <w:sz w:val="22"/>
          <w:szCs w:val="22"/>
        </w:rPr>
        <w:t>–</w:t>
      </w:r>
      <w:r w:rsidRPr="00A71990">
        <w:rPr>
          <w:b/>
          <w:sz w:val="22"/>
          <w:szCs w:val="22"/>
        </w:rPr>
        <w:t xml:space="preserve"> </w:t>
      </w:r>
      <w:r w:rsidRPr="00A71990">
        <w:rPr>
          <w:sz w:val="22"/>
          <w:szCs w:val="22"/>
        </w:rPr>
        <w:t>Missione 4 – Componente 1 – Investimento 3.2 “</w:t>
      </w:r>
      <w:r w:rsidRPr="00A71990">
        <w:rPr>
          <w:i/>
          <w:iCs/>
          <w:sz w:val="22"/>
          <w:szCs w:val="22"/>
        </w:rPr>
        <w:t xml:space="preserve">Scuola 4.0: scuole innovative, cablaggio, nuovi ambienti di apprendimento e laboratori”, </w:t>
      </w:r>
      <w:r w:rsidRPr="00A71990">
        <w:rPr>
          <w:sz w:val="22"/>
          <w:szCs w:val="22"/>
        </w:rPr>
        <w:t xml:space="preserve">Azione 1 </w:t>
      </w:r>
      <w:r w:rsidRPr="00A71990">
        <w:rPr>
          <w:i/>
          <w:iCs/>
          <w:sz w:val="22"/>
          <w:szCs w:val="22"/>
        </w:rPr>
        <w:t xml:space="preserve">– Next generation class, </w:t>
      </w:r>
      <w:r w:rsidRPr="00A71990">
        <w:rPr>
          <w:sz w:val="22"/>
          <w:szCs w:val="22"/>
        </w:rPr>
        <w:t xml:space="preserve">finanziato dall’Unione europea </w:t>
      </w:r>
      <w:r w:rsidRPr="00A71990">
        <w:rPr>
          <w:i/>
          <w:iCs/>
          <w:sz w:val="22"/>
          <w:szCs w:val="22"/>
        </w:rPr>
        <w:t>– Next Generation EU</w:t>
      </w:r>
      <w:r w:rsidRPr="00A71990">
        <w:rPr>
          <w:sz w:val="22"/>
          <w:szCs w:val="22"/>
        </w:rPr>
        <w:t>.</w:t>
      </w:r>
    </w:p>
    <w:p w14:paraId="5ED6A61B" w14:textId="77777777" w:rsidR="003F6983" w:rsidRPr="00A71990" w:rsidRDefault="003F6983" w:rsidP="003F6983">
      <w:pPr>
        <w:pStyle w:val="NormaleWeb"/>
        <w:jc w:val="both"/>
        <w:rPr>
          <w:sz w:val="22"/>
          <w:szCs w:val="22"/>
        </w:rPr>
      </w:pPr>
      <w:r w:rsidRPr="00A71990">
        <w:rPr>
          <w:b/>
          <w:bCs/>
          <w:sz w:val="22"/>
          <w:szCs w:val="22"/>
          <w:lang w:eastAsia="ar-SA"/>
        </w:rPr>
        <w:t xml:space="preserve">Codice Progetto: </w:t>
      </w:r>
      <w:r w:rsidRPr="00A71990">
        <w:rPr>
          <w:sz w:val="22"/>
          <w:szCs w:val="22"/>
        </w:rPr>
        <w:t xml:space="preserve">M4C1I3.2-2022-961-P-21228 </w:t>
      </w:r>
    </w:p>
    <w:p w14:paraId="6BAF5211" w14:textId="77777777" w:rsidR="003F6983" w:rsidRPr="00A71990" w:rsidRDefault="003F6983" w:rsidP="003F6983">
      <w:pPr>
        <w:pStyle w:val="NormaleWeb"/>
        <w:jc w:val="both"/>
        <w:rPr>
          <w:bCs/>
          <w:sz w:val="22"/>
          <w:szCs w:val="22"/>
          <w:lang w:eastAsia="ar-SA"/>
        </w:rPr>
      </w:pPr>
      <w:r w:rsidRPr="00A71990">
        <w:rPr>
          <w:b/>
          <w:bCs/>
          <w:sz w:val="22"/>
          <w:szCs w:val="22"/>
          <w:lang w:eastAsia="ar-SA"/>
        </w:rPr>
        <w:t xml:space="preserve">CUP: </w:t>
      </w:r>
      <w:r w:rsidRPr="00A71990">
        <w:rPr>
          <w:sz w:val="22"/>
          <w:szCs w:val="22"/>
        </w:rPr>
        <w:t>C54D22003340006</w:t>
      </w:r>
    </w:p>
    <w:p w14:paraId="3FEC4478" w14:textId="77777777" w:rsidR="003F6983" w:rsidRPr="005D2DB2" w:rsidRDefault="003F6983" w:rsidP="003F6983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Cs/>
          <w:lang w:eastAsia="en-US"/>
        </w:rPr>
      </w:pPr>
    </w:p>
    <w:p w14:paraId="660B97D1" w14:textId="77777777" w:rsidR="003F6983" w:rsidRPr="00232F64" w:rsidRDefault="003F6983" w:rsidP="003F6983">
      <w:pPr>
        <w:keepNext/>
        <w:keepLines/>
        <w:widowControl w:val="0"/>
        <w:jc w:val="center"/>
        <w:outlineLvl w:val="5"/>
        <w:rPr>
          <w:rFonts w:asciiTheme="minorHAnsi" w:eastAsia="Arial" w:hAnsiTheme="minorHAnsi" w:cstheme="minorHAnsi"/>
          <w:b/>
          <w:bCs/>
        </w:rPr>
      </w:pPr>
    </w:p>
    <w:p w14:paraId="65CC202A" w14:textId="77777777" w:rsidR="003F6983" w:rsidRPr="002E1607" w:rsidRDefault="003F6983" w:rsidP="003F6983">
      <w:pPr>
        <w:jc w:val="both"/>
        <w:rPr>
          <w:color w:val="000000"/>
          <w:sz w:val="22"/>
          <w:szCs w:val="22"/>
          <w:shd w:val="clear" w:color="auto" w:fill="FFFFFF"/>
        </w:rPr>
      </w:pPr>
      <w:r w:rsidRPr="002E1607">
        <w:rPr>
          <w:color w:val="000000"/>
          <w:sz w:val="22"/>
          <w:szCs w:val="22"/>
          <w:shd w:val="clear" w:color="auto" w:fill="FFFFFF"/>
        </w:rPr>
        <w:t>Il/La sottoscritto/a ________________________________________________________________</w:t>
      </w:r>
      <w:r>
        <w:rPr>
          <w:color w:val="000000"/>
          <w:sz w:val="22"/>
          <w:szCs w:val="22"/>
          <w:shd w:val="clear" w:color="auto" w:fill="FFFFFF"/>
        </w:rPr>
        <w:t>________</w:t>
      </w:r>
    </w:p>
    <w:p w14:paraId="62FAD308" w14:textId="77777777" w:rsidR="003F6983" w:rsidRPr="002E1607" w:rsidRDefault="003F6983" w:rsidP="003F6983">
      <w:pPr>
        <w:rPr>
          <w:color w:val="000000"/>
          <w:sz w:val="22"/>
          <w:szCs w:val="22"/>
          <w:shd w:val="clear" w:color="auto" w:fill="FFFFFF"/>
        </w:rPr>
      </w:pPr>
    </w:p>
    <w:p w14:paraId="4B7EC9B3" w14:textId="77777777" w:rsidR="003F6983" w:rsidRPr="002E1607" w:rsidRDefault="003F6983" w:rsidP="003F6983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color w:val="000000"/>
          <w:sz w:val="22"/>
          <w:szCs w:val="22"/>
          <w:shd w:val="clear" w:color="auto" w:fill="FFFFFF"/>
        </w:rPr>
      </w:pPr>
      <w:r w:rsidRPr="002E1607">
        <w:rPr>
          <w:color w:val="000000"/>
          <w:sz w:val="22"/>
          <w:szCs w:val="22"/>
          <w:shd w:val="clear" w:color="auto" w:fill="FFFFFF"/>
        </w:rPr>
        <w:t>Visto l’art. 53 del D.lgs. 165 del 2001 e successive modifiche; </w:t>
      </w:r>
    </w:p>
    <w:p w14:paraId="5A0CB22A" w14:textId="77777777" w:rsidR="003F6983" w:rsidRPr="002E1607" w:rsidRDefault="003F6983" w:rsidP="003F6983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color w:val="000000"/>
          <w:sz w:val="22"/>
          <w:szCs w:val="22"/>
          <w:shd w:val="clear" w:color="auto" w:fill="FFFFFF"/>
        </w:rPr>
      </w:pPr>
      <w:r w:rsidRPr="002E1607">
        <w:rPr>
          <w:color w:val="000000"/>
          <w:sz w:val="22"/>
          <w:szCs w:val="22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341BE2CE" w14:textId="77777777" w:rsidR="003F6983" w:rsidRPr="002E1607" w:rsidRDefault="003F6983" w:rsidP="003F6983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color w:val="000000"/>
          <w:sz w:val="22"/>
          <w:szCs w:val="22"/>
          <w:shd w:val="clear" w:color="auto" w:fill="FFFFFF"/>
        </w:rPr>
      </w:pPr>
      <w:r w:rsidRPr="002E1607">
        <w:rPr>
          <w:color w:val="000000"/>
          <w:sz w:val="22"/>
          <w:szCs w:val="22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2CD8C1BE" w14:textId="77777777" w:rsidR="003F6983" w:rsidRPr="002E1607" w:rsidRDefault="003F6983" w:rsidP="003F6983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color w:val="000000"/>
          <w:sz w:val="22"/>
          <w:szCs w:val="22"/>
          <w:shd w:val="clear" w:color="auto" w:fill="FFFFFF"/>
        </w:rPr>
      </w:pPr>
      <w:r w:rsidRPr="002E1607">
        <w:rPr>
          <w:color w:val="000000"/>
          <w:sz w:val="22"/>
          <w:szCs w:val="22"/>
          <w:shd w:val="clear" w:color="auto" w:fill="FFFFFF"/>
        </w:rPr>
        <w:t xml:space="preserve">Visto il </w:t>
      </w:r>
      <w:proofErr w:type="spellStart"/>
      <w:r w:rsidRPr="002E1607">
        <w:rPr>
          <w:color w:val="000000"/>
          <w:sz w:val="22"/>
          <w:szCs w:val="22"/>
          <w:shd w:val="clear" w:color="auto" w:fill="FFFFFF"/>
        </w:rPr>
        <w:t>D.Lgs.</w:t>
      </w:r>
      <w:proofErr w:type="spellEnd"/>
      <w:r w:rsidRPr="002E1607">
        <w:rPr>
          <w:color w:val="000000"/>
          <w:sz w:val="22"/>
          <w:szCs w:val="22"/>
          <w:shd w:val="clear" w:color="auto" w:fill="FFFFFF"/>
        </w:rPr>
        <w:t xml:space="preserve"> n. 33/2013; </w:t>
      </w:r>
    </w:p>
    <w:p w14:paraId="128D65C0" w14:textId="77777777" w:rsidR="003F6983" w:rsidRPr="002E1607" w:rsidRDefault="003F6983" w:rsidP="003F6983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color w:val="000000"/>
          <w:sz w:val="22"/>
          <w:szCs w:val="22"/>
          <w:shd w:val="clear" w:color="auto" w:fill="FFFFFF"/>
        </w:rPr>
      </w:pPr>
      <w:r w:rsidRPr="002E1607">
        <w:rPr>
          <w:color w:val="000000"/>
          <w:sz w:val="22"/>
          <w:szCs w:val="22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14:paraId="5585346A" w14:textId="77777777" w:rsidR="003F6983" w:rsidRPr="002E1607" w:rsidRDefault="003F6983" w:rsidP="003F6983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2E1607">
        <w:rPr>
          <w:color w:val="000000"/>
          <w:sz w:val="22"/>
          <w:szCs w:val="22"/>
        </w:rPr>
        <w:br/>
      </w:r>
      <w:r w:rsidRPr="002E1607">
        <w:rPr>
          <w:b/>
          <w:bCs/>
          <w:color w:val="000000"/>
          <w:sz w:val="22"/>
          <w:szCs w:val="22"/>
          <w:shd w:val="clear" w:color="auto" w:fill="FFFFFF"/>
        </w:rPr>
        <w:t>DICHIARA</w:t>
      </w:r>
    </w:p>
    <w:p w14:paraId="7238B327" w14:textId="77777777" w:rsidR="003F6983" w:rsidRPr="002E1607" w:rsidRDefault="003F6983" w:rsidP="003F6983">
      <w:pPr>
        <w:jc w:val="center"/>
        <w:rPr>
          <w:color w:val="000000"/>
          <w:sz w:val="22"/>
          <w:szCs w:val="22"/>
          <w:shd w:val="clear" w:color="auto" w:fill="FFFFFF"/>
        </w:rPr>
      </w:pPr>
    </w:p>
    <w:p w14:paraId="043DC78C" w14:textId="77777777" w:rsidR="003F6983" w:rsidRPr="002E1607" w:rsidRDefault="003F6983" w:rsidP="003F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rPr>
          <w:bCs/>
          <w:color w:val="000000"/>
          <w:sz w:val="22"/>
          <w:szCs w:val="22"/>
        </w:rPr>
      </w:pPr>
      <w:r w:rsidRPr="002E1607">
        <w:rPr>
          <w:bCs/>
          <w:color w:val="000000"/>
          <w:sz w:val="22"/>
          <w:szCs w:val="22"/>
        </w:rPr>
        <w:t>ai sensi dell</w:t>
      </w:r>
      <w:r>
        <w:rPr>
          <w:bCs/>
          <w:color w:val="000000"/>
          <w:sz w:val="22"/>
          <w:szCs w:val="22"/>
        </w:rPr>
        <w:t>’</w:t>
      </w:r>
      <w:r w:rsidRPr="002E1607">
        <w:rPr>
          <w:bCs/>
          <w:color w:val="000000"/>
          <w:sz w:val="22"/>
          <w:szCs w:val="22"/>
        </w:rPr>
        <w:t>art. 47 del D.P.R. 28/12/2000, n. 445, che non sussistono cause di incompatibilità, di astensione e/o di conflitti di interesse nell</w:t>
      </w:r>
      <w:r>
        <w:rPr>
          <w:bCs/>
          <w:color w:val="000000"/>
          <w:sz w:val="22"/>
          <w:szCs w:val="22"/>
        </w:rPr>
        <w:t>’</w:t>
      </w:r>
      <w:r w:rsidRPr="002E1607">
        <w:rPr>
          <w:bCs/>
          <w:color w:val="000000"/>
          <w:sz w:val="22"/>
          <w:szCs w:val="22"/>
        </w:rPr>
        <w:t>espletamento delle attività che si accinge a svolgere.</w:t>
      </w:r>
    </w:p>
    <w:p w14:paraId="511CFA62" w14:textId="77777777" w:rsidR="003F6983" w:rsidRPr="002E1607" w:rsidRDefault="003F6983" w:rsidP="003F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rPr>
          <w:b/>
          <w:color w:val="000000"/>
          <w:sz w:val="22"/>
          <w:szCs w:val="22"/>
        </w:rPr>
      </w:pPr>
    </w:p>
    <w:p w14:paraId="5FBE681A" w14:textId="77777777" w:rsidR="003F6983" w:rsidRPr="002E1607" w:rsidRDefault="003F6983" w:rsidP="003F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bCs/>
          <w:color w:val="000000"/>
          <w:sz w:val="22"/>
          <w:szCs w:val="22"/>
        </w:rPr>
      </w:pPr>
      <w:r w:rsidRPr="002E1607">
        <w:rPr>
          <w:b/>
          <w:color w:val="000000"/>
          <w:sz w:val="22"/>
          <w:szCs w:val="22"/>
        </w:rPr>
        <w:tab/>
      </w:r>
      <w:r w:rsidRPr="002E1607">
        <w:rPr>
          <w:b/>
          <w:color w:val="000000"/>
          <w:sz w:val="22"/>
          <w:szCs w:val="22"/>
        </w:rPr>
        <w:tab/>
      </w:r>
      <w:r w:rsidRPr="002E1607">
        <w:rPr>
          <w:b/>
          <w:color w:val="000000"/>
          <w:sz w:val="22"/>
          <w:szCs w:val="22"/>
        </w:rPr>
        <w:tab/>
      </w:r>
      <w:r w:rsidRPr="002E1607">
        <w:rPr>
          <w:b/>
          <w:color w:val="000000"/>
          <w:sz w:val="22"/>
          <w:szCs w:val="22"/>
        </w:rPr>
        <w:tab/>
      </w:r>
      <w:r w:rsidRPr="002E1607">
        <w:rPr>
          <w:b/>
          <w:color w:val="000000"/>
          <w:sz w:val="22"/>
          <w:szCs w:val="22"/>
        </w:rPr>
        <w:tab/>
      </w:r>
      <w:r w:rsidRPr="002E1607">
        <w:rPr>
          <w:b/>
          <w:color w:val="000000"/>
          <w:sz w:val="22"/>
          <w:szCs w:val="22"/>
        </w:rPr>
        <w:tab/>
      </w:r>
      <w:r w:rsidRPr="002E1607">
        <w:rPr>
          <w:b/>
          <w:color w:val="000000"/>
          <w:sz w:val="22"/>
          <w:szCs w:val="22"/>
        </w:rPr>
        <w:tab/>
      </w:r>
      <w:r w:rsidRPr="002E1607">
        <w:rPr>
          <w:b/>
          <w:color w:val="000000"/>
          <w:sz w:val="22"/>
          <w:szCs w:val="22"/>
        </w:rPr>
        <w:tab/>
      </w:r>
      <w:r w:rsidRPr="002E1607">
        <w:rPr>
          <w:b/>
          <w:color w:val="000000"/>
          <w:sz w:val="22"/>
          <w:szCs w:val="22"/>
        </w:rPr>
        <w:tab/>
      </w:r>
      <w:r w:rsidRPr="002E1607"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 xml:space="preserve">      </w:t>
      </w:r>
      <w:r w:rsidRPr="002E1607">
        <w:rPr>
          <w:bCs/>
          <w:color w:val="000000"/>
          <w:sz w:val="22"/>
          <w:szCs w:val="22"/>
        </w:rPr>
        <w:t>Firma</w:t>
      </w:r>
    </w:p>
    <w:p w14:paraId="26AC99DE" w14:textId="77777777" w:rsidR="003F6983" w:rsidRPr="002E1607" w:rsidRDefault="003F6983" w:rsidP="003F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rPr>
          <w:b/>
          <w:color w:val="000000"/>
          <w:sz w:val="22"/>
          <w:szCs w:val="22"/>
        </w:rPr>
      </w:pPr>
    </w:p>
    <w:p w14:paraId="4697AD1E" w14:textId="77777777" w:rsidR="003F6983" w:rsidRPr="002E1607" w:rsidRDefault="003F6983" w:rsidP="003F6983">
      <w:pPr>
        <w:widowControl w:val="0"/>
        <w:suppressAutoHyphens/>
        <w:autoSpaceDE w:val="0"/>
        <w:spacing w:line="200" w:lineRule="exact"/>
        <w:ind w:right="-20"/>
        <w:jc w:val="both"/>
        <w:rPr>
          <w:sz w:val="22"/>
          <w:szCs w:val="22"/>
          <w:lang w:eastAsia="ar-SA"/>
        </w:rPr>
      </w:pPr>
      <w:r w:rsidRPr="002E1607">
        <w:rPr>
          <w:sz w:val="22"/>
          <w:szCs w:val="22"/>
          <w:lang w:eastAsia="ar-SA"/>
        </w:rPr>
        <w:tab/>
      </w:r>
      <w:r w:rsidRPr="002E1607">
        <w:rPr>
          <w:sz w:val="22"/>
          <w:szCs w:val="22"/>
          <w:lang w:eastAsia="ar-SA"/>
        </w:rPr>
        <w:tab/>
      </w:r>
      <w:r w:rsidRPr="002E1607">
        <w:rPr>
          <w:sz w:val="22"/>
          <w:szCs w:val="22"/>
          <w:lang w:eastAsia="ar-SA"/>
        </w:rPr>
        <w:tab/>
      </w:r>
      <w:r w:rsidRPr="002E1607">
        <w:rPr>
          <w:sz w:val="22"/>
          <w:szCs w:val="22"/>
          <w:lang w:eastAsia="ar-SA"/>
        </w:rPr>
        <w:tab/>
      </w:r>
      <w:r w:rsidRPr="002E1607">
        <w:rPr>
          <w:sz w:val="22"/>
          <w:szCs w:val="22"/>
          <w:lang w:eastAsia="ar-SA"/>
        </w:rPr>
        <w:tab/>
      </w:r>
      <w:r w:rsidRPr="002E1607">
        <w:rPr>
          <w:sz w:val="22"/>
          <w:szCs w:val="22"/>
          <w:lang w:eastAsia="ar-SA"/>
        </w:rPr>
        <w:tab/>
      </w:r>
      <w:r w:rsidRPr="002E1607">
        <w:rPr>
          <w:sz w:val="22"/>
          <w:szCs w:val="22"/>
          <w:lang w:eastAsia="ar-SA"/>
        </w:rPr>
        <w:tab/>
      </w:r>
      <w:r w:rsidRPr="002E1607">
        <w:rPr>
          <w:sz w:val="22"/>
          <w:szCs w:val="22"/>
          <w:lang w:eastAsia="ar-SA"/>
        </w:rPr>
        <w:tab/>
      </w:r>
      <w:r w:rsidRPr="002E1607">
        <w:rPr>
          <w:sz w:val="22"/>
          <w:szCs w:val="22"/>
          <w:lang w:eastAsia="ar-SA"/>
        </w:rPr>
        <w:tab/>
      </w:r>
      <w:r w:rsidRPr="002E1607">
        <w:rPr>
          <w:sz w:val="22"/>
          <w:szCs w:val="22"/>
          <w:lang w:eastAsia="ar-SA"/>
        </w:rPr>
        <w:tab/>
      </w:r>
    </w:p>
    <w:p w14:paraId="43D93F13" w14:textId="77777777" w:rsidR="003F6983" w:rsidRPr="002E1607" w:rsidRDefault="003F6983" w:rsidP="003F698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 New Roman" w:eastAsia="Calibri" w:hAnsi="Times New Roman" w:cs="Times New Roman"/>
          <w:bCs w:val="0"/>
          <w:i/>
          <w:iCs/>
          <w:sz w:val="22"/>
          <w:szCs w:val="22"/>
          <w:lang w:val="en-US"/>
        </w:rPr>
      </w:pPr>
      <w:r w:rsidRPr="002E1607">
        <w:rPr>
          <w:rFonts w:ascii="Times New Roman" w:eastAsia="Calibri" w:hAnsi="Times New Roman" w:cs="Times New Roman"/>
          <w:bCs w:val="0"/>
          <w:i/>
          <w:iCs/>
          <w:sz w:val="22"/>
          <w:szCs w:val="22"/>
          <w:lang w:val="en-US"/>
        </w:rPr>
        <w:tab/>
      </w:r>
      <w:r w:rsidRPr="002E1607">
        <w:rPr>
          <w:rFonts w:ascii="Times New Roman" w:eastAsia="Calibri" w:hAnsi="Times New Roman" w:cs="Times New Roman"/>
          <w:bCs w:val="0"/>
          <w:i/>
          <w:iCs/>
          <w:sz w:val="22"/>
          <w:szCs w:val="22"/>
          <w:lang w:val="en-US"/>
        </w:rPr>
        <w:tab/>
      </w:r>
      <w:r w:rsidRPr="002E1607">
        <w:rPr>
          <w:rFonts w:ascii="Times New Roman" w:eastAsia="Calibri" w:hAnsi="Times New Roman" w:cs="Times New Roman"/>
          <w:bCs w:val="0"/>
          <w:i/>
          <w:iCs/>
          <w:sz w:val="22"/>
          <w:szCs w:val="22"/>
          <w:lang w:val="en-US"/>
        </w:rPr>
        <w:tab/>
      </w:r>
      <w:r w:rsidRPr="002E1607">
        <w:rPr>
          <w:rFonts w:ascii="Times New Roman" w:eastAsia="Calibri" w:hAnsi="Times New Roman" w:cs="Times New Roman"/>
          <w:bCs w:val="0"/>
          <w:i/>
          <w:iCs/>
          <w:sz w:val="22"/>
          <w:szCs w:val="22"/>
          <w:lang w:val="en-US"/>
        </w:rPr>
        <w:tab/>
      </w:r>
      <w:r w:rsidRPr="002E1607">
        <w:rPr>
          <w:rFonts w:ascii="Times New Roman" w:eastAsia="Calibri" w:hAnsi="Times New Roman" w:cs="Times New Roman"/>
          <w:bCs w:val="0"/>
          <w:i/>
          <w:iCs/>
          <w:sz w:val="22"/>
          <w:szCs w:val="22"/>
          <w:lang w:val="en-US"/>
        </w:rPr>
        <w:tab/>
      </w:r>
      <w:r w:rsidRPr="002E1607">
        <w:rPr>
          <w:rFonts w:ascii="Times New Roman" w:eastAsia="Calibri" w:hAnsi="Times New Roman" w:cs="Times New Roman"/>
          <w:bCs w:val="0"/>
          <w:i/>
          <w:iCs/>
          <w:sz w:val="22"/>
          <w:szCs w:val="22"/>
          <w:lang w:val="en-US"/>
        </w:rPr>
        <w:tab/>
      </w:r>
      <w:r w:rsidRPr="002E1607">
        <w:rPr>
          <w:rFonts w:ascii="Times New Roman" w:eastAsia="Calibri" w:hAnsi="Times New Roman" w:cs="Times New Roman"/>
          <w:bCs w:val="0"/>
          <w:i/>
          <w:iCs/>
          <w:sz w:val="22"/>
          <w:szCs w:val="22"/>
          <w:lang w:val="en-US"/>
        </w:rPr>
        <w:tab/>
      </w:r>
      <w:r w:rsidRPr="002E1607">
        <w:rPr>
          <w:rFonts w:ascii="Times New Roman" w:eastAsia="Calibri" w:hAnsi="Times New Roman" w:cs="Times New Roman"/>
          <w:bCs w:val="0"/>
          <w:i/>
          <w:iCs/>
          <w:sz w:val="22"/>
          <w:szCs w:val="22"/>
          <w:lang w:val="en-US"/>
        </w:rPr>
        <w:tab/>
      </w:r>
      <w:r w:rsidRPr="002E1607">
        <w:rPr>
          <w:rFonts w:ascii="Times New Roman" w:eastAsia="Calibri" w:hAnsi="Times New Roman" w:cs="Times New Roman"/>
          <w:bCs w:val="0"/>
          <w:i/>
          <w:iCs/>
          <w:sz w:val="22"/>
          <w:szCs w:val="22"/>
          <w:lang w:val="en-US"/>
        </w:rPr>
        <w:tab/>
        <w:t>______________________</w:t>
      </w:r>
      <w:r>
        <w:rPr>
          <w:rFonts w:ascii="Times New Roman" w:eastAsia="Calibri" w:hAnsi="Times New Roman" w:cs="Times New Roman"/>
          <w:bCs w:val="0"/>
          <w:i/>
          <w:iCs/>
          <w:sz w:val="22"/>
          <w:szCs w:val="22"/>
          <w:lang w:val="en-US"/>
        </w:rPr>
        <w:t>_______</w:t>
      </w:r>
    </w:p>
    <w:p w14:paraId="00559A51" w14:textId="77777777" w:rsidR="003F6983" w:rsidRPr="002E1607" w:rsidRDefault="003F6983" w:rsidP="003F6983">
      <w:pPr>
        <w:tabs>
          <w:tab w:val="left" w:pos="6585"/>
        </w:tabs>
        <w:rPr>
          <w:rFonts w:eastAsia="Calibri"/>
          <w:sz w:val="22"/>
          <w:szCs w:val="22"/>
          <w:lang w:eastAsia="en-US"/>
        </w:rPr>
      </w:pPr>
    </w:p>
    <w:p w14:paraId="6F0DC3CE" w14:textId="77777777" w:rsidR="003F6983" w:rsidRPr="00F02581" w:rsidRDefault="003F6983" w:rsidP="003F6983">
      <w:pPr>
        <w:jc w:val="both"/>
        <w:rPr>
          <w:sz w:val="22"/>
          <w:szCs w:val="22"/>
          <w:u w:val="single"/>
        </w:rPr>
      </w:pPr>
    </w:p>
    <w:p w14:paraId="78E1035A" w14:textId="77777777" w:rsidR="00234891" w:rsidRPr="003F6983" w:rsidRDefault="00234891" w:rsidP="003F6983"/>
    <w:sectPr w:rsidR="00234891" w:rsidRPr="003F6983" w:rsidSect="009F33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56EA1E87"/>
    <w:multiLevelType w:val="hybridMultilevel"/>
    <w:tmpl w:val="D2B64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06071">
    <w:abstractNumId w:val="0"/>
  </w:num>
  <w:num w:numId="2" w16cid:durableId="485363566">
    <w:abstractNumId w:val="1"/>
  </w:num>
  <w:num w:numId="3" w16cid:durableId="427849525">
    <w:abstractNumId w:val="2"/>
  </w:num>
  <w:num w:numId="4" w16cid:durableId="1956978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00"/>
    <w:rsid w:val="001A7500"/>
    <w:rsid w:val="00234891"/>
    <w:rsid w:val="003F6983"/>
    <w:rsid w:val="00456949"/>
    <w:rsid w:val="007D377F"/>
    <w:rsid w:val="00C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92CAF"/>
  <w15:chartTrackingRefBased/>
  <w15:docId w15:val="{FF955D78-BE2A-BE40-8D9B-BA9AE831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7500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A7500"/>
  </w:style>
  <w:style w:type="paragraph" w:styleId="Paragrafoelenco">
    <w:name w:val="List Paragraph"/>
    <w:basedOn w:val="Normale"/>
    <w:uiPriority w:val="34"/>
    <w:qFormat/>
    <w:rsid w:val="001A7500"/>
    <w:pPr>
      <w:ind w:left="720"/>
      <w:contextualSpacing/>
    </w:pPr>
  </w:style>
  <w:style w:type="character" w:customStyle="1" w:styleId="Titolo6">
    <w:name w:val="Titolo #6_"/>
    <w:link w:val="Titolo60"/>
    <w:locked/>
    <w:rsid w:val="001A750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A7500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kern w:val="2"/>
      <w:sz w:val="18"/>
      <w:szCs w:val="18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Filingeri</dc:creator>
  <cp:keywords/>
  <dc:description/>
  <cp:lastModifiedBy>Antonella Filingeri</cp:lastModifiedBy>
  <cp:revision>5</cp:revision>
  <dcterms:created xsi:type="dcterms:W3CDTF">2023-04-08T20:02:00Z</dcterms:created>
  <dcterms:modified xsi:type="dcterms:W3CDTF">2023-04-16T08:45:00Z</dcterms:modified>
</cp:coreProperties>
</file>